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EB0BA0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豊中市伊丹市クリーンランド</w:t>
      </w:r>
    </w:p>
    <w:p w14:paraId="5429A269" w14:textId="12CFB1AC" w:rsidR="00255CFD" w:rsidRDefault="0082217E">
      <w:pPr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事務局長</w:t>
      </w:r>
    </w:p>
    <w:p w14:paraId="5C487335" w14:textId="77777777" w:rsidR="00255CFD" w:rsidRDefault="00255CFD">
      <w:pPr>
        <w:rPr>
          <w:rFonts w:ascii="HG丸ｺﾞｼｯｸM-PRO" w:eastAsia="HG丸ｺﾞｼｯｸM-PRO" w:hAnsi="ＭＳ 明朝"/>
          <w:sz w:val="24"/>
          <w:szCs w:val="24"/>
        </w:rPr>
      </w:pPr>
    </w:p>
    <w:p w14:paraId="62788E1F" w14:textId="77777777" w:rsidR="0082217E" w:rsidRPr="00255CFD" w:rsidRDefault="0082217E">
      <w:pPr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  </w:t>
      </w:r>
      <w:r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団体名　                　　　　　　　　　　　　　　　　　　　</w:t>
      </w:r>
    </w:p>
    <w:p w14:paraId="45F11B3F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</w:rPr>
      </w:pPr>
    </w:p>
    <w:p w14:paraId="4DAF0D83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引率代表者               　　　　　　　　　　　　　　　　　　</w:t>
      </w:r>
    </w:p>
    <w:p w14:paraId="4FA63B52" w14:textId="77777777" w:rsidR="0082217E" w:rsidRDefault="00255CFD">
      <w:pPr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〒</w:t>
      </w:r>
    </w:p>
    <w:p w14:paraId="373EA5BC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ご住所    　　            　　　　　　　　　　　　　　　　　　　</w:t>
      </w:r>
    </w:p>
    <w:p w14:paraId="7968FB2E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</w:rPr>
      </w:pPr>
    </w:p>
    <w:p w14:paraId="4B790467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電話番号                　　　　　　　　　　　　　　　　　　　</w:t>
      </w:r>
    </w:p>
    <w:p w14:paraId="7CAAC472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</w:rPr>
      </w:pPr>
    </w:p>
    <w:p w14:paraId="3E3F523C" w14:textId="77777777" w:rsidR="0082217E" w:rsidRDefault="0082217E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ＦＡＸ番号                　　　　　　　　　　　　　　　　　　　</w:t>
      </w:r>
    </w:p>
    <w:p w14:paraId="1E42955A" w14:textId="77777777" w:rsidR="0082217E" w:rsidRPr="00255CFD" w:rsidRDefault="0082217E">
      <w:pPr>
        <w:rPr>
          <w:rFonts w:ascii="HG丸ｺﾞｼｯｸM-PRO" w:eastAsia="HG丸ｺﾞｼｯｸM-PRO" w:hAnsi="ＭＳ 明朝"/>
          <w:sz w:val="24"/>
          <w:szCs w:val="24"/>
          <w:u w:val="single"/>
        </w:rPr>
      </w:pPr>
    </w:p>
    <w:p w14:paraId="7B685118" w14:textId="77777777" w:rsidR="0082217E" w:rsidRDefault="00722DC8">
      <w:pPr>
        <w:jc w:val="righ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令和</w:t>
      </w:r>
      <w:r w:rsidR="0082217E">
        <w:rPr>
          <w:rFonts w:ascii="HG丸ｺﾞｼｯｸM-PRO" w:eastAsia="HG丸ｺﾞｼｯｸM-PRO" w:hAnsi="ＭＳ 明朝" w:hint="eastAsia"/>
          <w:sz w:val="24"/>
          <w:szCs w:val="24"/>
        </w:rPr>
        <w:t xml:space="preserve">　　　年（20　　　年）　　月　　日</w:t>
      </w:r>
    </w:p>
    <w:p w14:paraId="6BFBF6C8" w14:textId="77777777" w:rsidR="0082217E" w:rsidRDefault="0082217E">
      <w:pPr>
        <w:jc w:val="left"/>
        <w:rPr>
          <w:rFonts w:ascii="ＭＳ 明朝" w:hAnsi="ＭＳ 明朝"/>
          <w:sz w:val="24"/>
          <w:szCs w:val="24"/>
        </w:rPr>
      </w:pPr>
    </w:p>
    <w:p w14:paraId="3C375A9B" w14:textId="77777777" w:rsidR="0082217E" w:rsidRDefault="0082217E">
      <w:pPr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施　設　見　学　申　込　書</w:t>
      </w:r>
    </w:p>
    <w:p w14:paraId="329BC134" w14:textId="77777777" w:rsidR="0082217E" w:rsidRDefault="0082217E">
      <w:pPr>
        <w:jc w:val="left"/>
        <w:rPr>
          <w:rFonts w:ascii="ＭＳ 明朝" w:hAnsi="ＭＳ 明朝"/>
          <w:sz w:val="24"/>
          <w:szCs w:val="24"/>
        </w:rPr>
      </w:pPr>
    </w:p>
    <w:p w14:paraId="1C4FBA04" w14:textId="77777777" w:rsidR="0082217E" w:rsidRDefault="00286D80" w:rsidP="001B5EC2">
      <w:pPr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裏面の注意事項を了承して、</w:t>
      </w:r>
      <w:r w:rsidR="0082217E">
        <w:rPr>
          <w:rFonts w:ascii="HG丸ｺﾞｼｯｸM-PRO" w:eastAsia="HG丸ｺﾞｼｯｸM-PRO" w:hAnsi="ＭＳ 明朝" w:hint="eastAsia"/>
          <w:sz w:val="24"/>
          <w:szCs w:val="24"/>
        </w:rPr>
        <w:t>下記のとおり施設見学を申し込みます。</w:t>
      </w:r>
    </w:p>
    <w:tbl>
      <w:tblPr>
        <w:tblpPr w:leftFromText="142" w:rightFromText="142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7034"/>
      </w:tblGrid>
      <w:tr w:rsidR="00E01BF0" w:rsidRPr="00A66A5E" w14:paraId="4588E1A5" w14:textId="77777777" w:rsidTr="00E01BF0">
        <w:tc>
          <w:tcPr>
            <w:tcW w:w="1686" w:type="dxa"/>
          </w:tcPr>
          <w:p w14:paraId="2156A73E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45ABDFB" w14:textId="77777777" w:rsidR="00E01BF0" w:rsidRPr="00A66A5E" w:rsidRDefault="00E01BF0" w:rsidP="00E01BF0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見学日時</w:t>
            </w:r>
          </w:p>
        </w:tc>
        <w:tc>
          <w:tcPr>
            <w:tcW w:w="7034" w:type="dxa"/>
          </w:tcPr>
          <w:p w14:paraId="78371275" w14:textId="77777777" w:rsidR="00E01BF0" w:rsidRPr="00A66A5E" w:rsidRDefault="00E01BF0" w:rsidP="00E01BF0">
            <w:pPr>
              <w:widowControl/>
              <w:spacing w:line="200" w:lineRule="exact"/>
              <w:rPr>
                <w:rFonts w:ascii="HG丸ｺﾞｼｯｸM-PRO" w:eastAsia="HG丸ｺﾞｼｯｸM-PRO" w:hAnsi="ＭＳ 明朝" w:cs="ＭＳ ゴシック"/>
                <w:spacing w:val="20"/>
                <w:kern w:val="0"/>
                <w:sz w:val="24"/>
                <w:u w:val="single"/>
              </w:rPr>
            </w:pPr>
          </w:p>
          <w:p w14:paraId="73CC0F42" w14:textId="77777777" w:rsidR="00E01BF0" w:rsidRPr="00A66A5E" w:rsidRDefault="00E01BF0" w:rsidP="00E01BF0">
            <w:pPr>
              <w:widowControl/>
              <w:spacing w:line="400" w:lineRule="atLeast"/>
              <w:rPr>
                <w:rFonts w:ascii="HG丸ｺﾞｼｯｸM-PRO" w:eastAsia="HG丸ｺﾞｼｯｸM-PRO" w:hAnsi="ＭＳ 明朝" w:cs="ＭＳ ゴシック"/>
                <w:spacing w:val="20"/>
                <w:kern w:val="0"/>
                <w:sz w:val="24"/>
                <w:u w:val="single"/>
              </w:rPr>
            </w:pPr>
            <w:r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</w:rPr>
              <w:t>令和</w:t>
            </w:r>
            <w:r w:rsidRPr="00A66A5E"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</w:rPr>
              <w:t xml:space="preserve">　　　年　　　月　　　日（　</w:t>
            </w:r>
            <w:r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</w:rPr>
              <w:t xml:space="preserve">　</w:t>
            </w:r>
            <w:r w:rsidRPr="00A66A5E"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</w:rPr>
              <w:t xml:space="preserve">　）</w:t>
            </w:r>
          </w:p>
          <w:p w14:paraId="76724172" w14:textId="77777777" w:rsidR="00E01BF0" w:rsidRPr="00A66A5E" w:rsidRDefault="00E01BF0" w:rsidP="00E01BF0">
            <w:pPr>
              <w:widowControl/>
              <w:spacing w:line="200" w:lineRule="exact"/>
              <w:rPr>
                <w:rFonts w:ascii="HG丸ｺﾞｼｯｸM-PRO" w:eastAsia="HG丸ｺﾞｼｯｸM-PRO" w:hAnsi="ＭＳ 明朝" w:cs="ＭＳ ゴシック"/>
                <w:spacing w:val="20"/>
                <w:kern w:val="0"/>
                <w:sz w:val="24"/>
                <w:u w:val="single"/>
              </w:rPr>
            </w:pPr>
          </w:p>
          <w:p w14:paraId="1845B6F7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</w:rPr>
              <w:t xml:space="preserve">　</w:t>
            </w:r>
            <w:r w:rsidRPr="00A66A5E"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  <w:u w:val="single"/>
              </w:rPr>
              <w:t xml:space="preserve">午前・午後　　：　　</w:t>
            </w:r>
            <w:r w:rsidRPr="00A66A5E"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</w:rPr>
              <w:t xml:space="preserve">　～　</w:t>
            </w:r>
            <w:r w:rsidRPr="00A66A5E">
              <w:rPr>
                <w:rFonts w:ascii="HG丸ｺﾞｼｯｸM-PRO" w:eastAsia="HG丸ｺﾞｼｯｸM-PRO" w:hAnsi="ＭＳ 明朝" w:cs="ＭＳ ゴシック" w:hint="eastAsia"/>
                <w:spacing w:val="20"/>
                <w:kern w:val="0"/>
                <w:sz w:val="24"/>
                <w:u w:val="single"/>
              </w:rPr>
              <w:t xml:space="preserve">午前・午後　　：　　</w:t>
            </w:r>
          </w:p>
        </w:tc>
      </w:tr>
      <w:tr w:rsidR="00E01BF0" w:rsidRPr="00A66A5E" w14:paraId="736B6401" w14:textId="77777777" w:rsidTr="00E01BF0">
        <w:tc>
          <w:tcPr>
            <w:tcW w:w="1686" w:type="dxa"/>
          </w:tcPr>
          <w:p w14:paraId="2F454E76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0DFBE57" w14:textId="77777777" w:rsidR="00E01BF0" w:rsidRPr="00A66A5E" w:rsidRDefault="00E01BF0" w:rsidP="00E01BF0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見学の目的</w:t>
            </w:r>
          </w:p>
          <w:p w14:paraId="7295CF4B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7034" w:type="dxa"/>
          </w:tcPr>
          <w:p w14:paraId="783E5938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 w:cs="ＭＳ ゴシック"/>
                <w:spacing w:val="20"/>
                <w:kern w:val="0"/>
                <w:sz w:val="24"/>
              </w:rPr>
            </w:pPr>
          </w:p>
          <w:p w14:paraId="0AF1A59E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 w:cs="ＭＳ ゴシック"/>
                <w:spacing w:val="20"/>
                <w:kern w:val="0"/>
                <w:sz w:val="24"/>
              </w:rPr>
            </w:pPr>
          </w:p>
        </w:tc>
      </w:tr>
      <w:tr w:rsidR="00E01BF0" w:rsidRPr="00A66A5E" w14:paraId="66FF0A0A" w14:textId="77777777" w:rsidTr="00E01BF0">
        <w:tc>
          <w:tcPr>
            <w:tcW w:w="1686" w:type="dxa"/>
          </w:tcPr>
          <w:p w14:paraId="79E870BF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653A4F4A" w14:textId="77777777" w:rsidR="00E01BF0" w:rsidRDefault="00E01BF0" w:rsidP="00E01BF0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見学者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の</w:t>
            </w:r>
          </w:p>
          <w:p w14:paraId="0900A620" w14:textId="77777777" w:rsidR="00E01BF0" w:rsidRPr="00A66A5E" w:rsidRDefault="00E01BF0" w:rsidP="00E01BF0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人数と内訳</w:t>
            </w:r>
          </w:p>
        </w:tc>
        <w:tc>
          <w:tcPr>
            <w:tcW w:w="7034" w:type="dxa"/>
          </w:tcPr>
          <w:p w14:paraId="78F1BDBD" w14:textId="77777777" w:rsidR="00E01BF0" w:rsidRPr="00A66A5E" w:rsidRDefault="00E01BF0" w:rsidP="00E01BF0">
            <w:pPr>
              <w:widowControl/>
              <w:spacing w:line="200" w:lineRule="exact"/>
              <w:rPr>
                <w:rFonts w:ascii="HG丸ｺﾞｼｯｸM-PRO" w:eastAsia="HG丸ｺﾞｼｯｸM-PRO" w:hAnsi="ＭＳ 明朝" w:cs="ＭＳ ゴシック"/>
                <w:spacing w:val="20"/>
                <w:kern w:val="0"/>
                <w:sz w:val="24"/>
                <w:u w:val="single"/>
              </w:rPr>
            </w:pPr>
          </w:p>
          <w:p w14:paraId="6D08EAA0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幼　児　　　人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中学生　　　人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大学生　　　人</w:t>
            </w:r>
          </w:p>
          <w:p w14:paraId="0A1DFCC8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小学生　　　人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高校生　　　人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一　般　　　人</w:t>
            </w:r>
          </w:p>
          <w:p w14:paraId="3B77337D" w14:textId="77777777" w:rsidR="00E01BF0" w:rsidRPr="00A66A5E" w:rsidRDefault="00E01BF0" w:rsidP="00E01BF0">
            <w:pPr>
              <w:jc w:val="righ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  <w:u w:val="single"/>
              </w:rPr>
              <w:t>合計　　　人</w:t>
            </w:r>
          </w:p>
        </w:tc>
      </w:tr>
      <w:tr w:rsidR="00E01BF0" w:rsidRPr="00A66A5E" w14:paraId="5A3E64F6" w14:textId="77777777" w:rsidTr="00E01BF0">
        <w:tc>
          <w:tcPr>
            <w:tcW w:w="1686" w:type="dxa"/>
          </w:tcPr>
          <w:p w14:paraId="61311459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32E677B2" w14:textId="77777777" w:rsidR="00E01BF0" w:rsidRPr="00A66A5E" w:rsidRDefault="00E01BF0" w:rsidP="00E01BF0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交通手段</w:t>
            </w:r>
          </w:p>
        </w:tc>
        <w:tc>
          <w:tcPr>
            <w:tcW w:w="7034" w:type="dxa"/>
          </w:tcPr>
          <w:p w14:paraId="4E8AA794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○乗用車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　　　台）　　　　○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観光バス</w:t>
            </w: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　　　台）</w:t>
            </w:r>
          </w:p>
          <w:p w14:paraId="384BB048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○阪急バス　　　　　○伊丹市営バス　　　　　○徒歩</w:t>
            </w:r>
          </w:p>
          <w:p w14:paraId="4AB699FD" w14:textId="77777777" w:rsidR="00E01BF0" w:rsidRPr="00A66A5E" w:rsidRDefault="00E01BF0" w:rsidP="00E01BF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A66A5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○その他（　　　　　　　　　　　　　　　　　　　　　　　）</w:t>
            </w:r>
          </w:p>
        </w:tc>
      </w:tr>
      <w:tr w:rsidR="00E01BF0" w14:paraId="0E920868" w14:textId="77777777" w:rsidTr="00E01BF0">
        <w:trPr>
          <w:trHeight w:val="1038"/>
        </w:trPr>
        <w:tc>
          <w:tcPr>
            <w:tcW w:w="8720" w:type="dxa"/>
            <w:gridSpan w:val="2"/>
          </w:tcPr>
          <w:p w14:paraId="26B41A58" w14:textId="77777777" w:rsidR="00E01BF0" w:rsidRDefault="00E01BF0" w:rsidP="00E01B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備考</w:t>
            </w:r>
          </w:p>
          <w:p w14:paraId="666367CD" w14:textId="77777777" w:rsidR="00E01BF0" w:rsidRDefault="00E01BF0" w:rsidP="00E01B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99FE1ED" w14:textId="77777777" w:rsidR="0082217E" w:rsidRDefault="0082217E">
      <w:pPr>
        <w:spacing w:line="140" w:lineRule="atLeast"/>
        <w:jc w:val="left"/>
        <w:rPr>
          <w:rFonts w:ascii="ＭＳ 明朝" w:hAnsi="ＭＳ 明朝"/>
          <w:sz w:val="24"/>
          <w:szCs w:val="24"/>
        </w:rPr>
      </w:pPr>
    </w:p>
    <w:p w14:paraId="371B14A5" w14:textId="77777777" w:rsidR="0082217E" w:rsidRDefault="0082217E" w:rsidP="0082217E">
      <w:pPr>
        <w:jc w:val="left"/>
      </w:pPr>
    </w:p>
    <w:p w14:paraId="5DDDB881" w14:textId="77777777" w:rsidR="00E01BF0" w:rsidRDefault="00E01BF0" w:rsidP="0082217E">
      <w:pPr>
        <w:jc w:val="left"/>
      </w:pPr>
    </w:p>
    <w:p w14:paraId="696BCF9F" w14:textId="77777777" w:rsidR="00E01BF0" w:rsidRDefault="00E01BF0" w:rsidP="0082217E">
      <w:pPr>
        <w:jc w:val="left"/>
      </w:pPr>
    </w:p>
    <w:p w14:paraId="3874DBEB" w14:textId="77777777" w:rsidR="00E01BF0" w:rsidRDefault="00E01BF0" w:rsidP="0082217E">
      <w:pPr>
        <w:jc w:val="left"/>
      </w:pPr>
    </w:p>
    <w:p w14:paraId="1C1B6DD1" w14:textId="77777777" w:rsidR="00E01BF0" w:rsidRDefault="00E01BF0" w:rsidP="0082217E">
      <w:pPr>
        <w:jc w:val="left"/>
      </w:pPr>
    </w:p>
    <w:p w14:paraId="2B29756E" w14:textId="77777777" w:rsidR="00E01BF0" w:rsidRDefault="00E01BF0" w:rsidP="0082217E">
      <w:pPr>
        <w:jc w:val="left"/>
      </w:pPr>
    </w:p>
    <w:p w14:paraId="17DE197A" w14:textId="77777777" w:rsidR="00E01BF0" w:rsidRDefault="00E01BF0" w:rsidP="0082217E">
      <w:pPr>
        <w:jc w:val="left"/>
      </w:pPr>
    </w:p>
    <w:p w14:paraId="6DB89A6E" w14:textId="77777777" w:rsidR="00E01BF0" w:rsidRDefault="00E01BF0" w:rsidP="0082217E">
      <w:pPr>
        <w:jc w:val="left"/>
      </w:pPr>
    </w:p>
    <w:p w14:paraId="2A725767" w14:textId="77777777" w:rsidR="00E01BF0" w:rsidRDefault="00E01BF0" w:rsidP="0082217E">
      <w:pPr>
        <w:jc w:val="left"/>
      </w:pPr>
    </w:p>
    <w:p w14:paraId="4D2EF56B" w14:textId="77777777" w:rsidR="00E01BF0" w:rsidRDefault="00E01BF0" w:rsidP="0082217E">
      <w:pPr>
        <w:jc w:val="left"/>
      </w:pPr>
    </w:p>
    <w:p w14:paraId="4C989E4F" w14:textId="77777777" w:rsidR="00E01BF0" w:rsidRDefault="00E01BF0" w:rsidP="0082217E">
      <w:pPr>
        <w:jc w:val="left"/>
      </w:pPr>
    </w:p>
    <w:p w14:paraId="4F0145D2" w14:textId="77777777" w:rsidR="00E01BF0" w:rsidRDefault="00E01BF0" w:rsidP="0082217E">
      <w:pPr>
        <w:jc w:val="left"/>
      </w:pPr>
    </w:p>
    <w:p w14:paraId="05020FBA" w14:textId="77777777" w:rsidR="00E01BF0" w:rsidRDefault="00E01BF0" w:rsidP="0082217E">
      <w:pPr>
        <w:jc w:val="left"/>
      </w:pPr>
    </w:p>
    <w:p w14:paraId="2531B64E" w14:textId="77777777" w:rsidR="00E01BF0" w:rsidRDefault="00E01BF0" w:rsidP="0082217E">
      <w:pPr>
        <w:jc w:val="left"/>
      </w:pPr>
    </w:p>
    <w:p w14:paraId="48895BE6" w14:textId="77777777" w:rsidR="00E01BF0" w:rsidRDefault="00E01BF0" w:rsidP="0082217E">
      <w:pPr>
        <w:jc w:val="left"/>
      </w:pPr>
    </w:p>
    <w:p w14:paraId="43904665" w14:textId="77777777" w:rsidR="00E01BF0" w:rsidRDefault="00E01BF0" w:rsidP="0082217E">
      <w:pPr>
        <w:jc w:val="left"/>
      </w:pPr>
    </w:p>
    <w:p w14:paraId="67E1DB78" w14:textId="77777777" w:rsidR="00E01BF0" w:rsidRDefault="00E01BF0" w:rsidP="0082217E">
      <w:pPr>
        <w:jc w:val="left"/>
      </w:pPr>
    </w:p>
    <w:p w14:paraId="41149868" w14:textId="77777777" w:rsidR="00E01BF0" w:rsidRDefault="00E01BF0" w:rsidP="0082217E">
      <w:pPr>
        <w:jc w:val="left"/>
        <w:rPr>
          <w:rFonts w:hint="eastAsia"/>
        </w:rPr>
      </w:pPr>
    </w:p>
    <w:p w14:paraId="24F3CAD2" w14:textId="77777777" w:rsid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★見学の際の注意事項 </w:t>
      </w:r>
    </w:p>
    <w:p w14:paraId="37B89BB4" w14:textId="77777777" w:rsidR="00286D80" w:rsidRP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</w:p>
    <w:p w14:paraId="403A11D2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>(1)許可なく見学者説明室・見学者通路以外の部屋に立ち入ったり、設備等を使用しないこと。</w:t>
      </w:r>
    </w:p>
    <w:p w14:paraId="0ECA7F6E" w14:textId="77777777" w:rsidR="00286D80" w:rsidRP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(2)許可された場所以外で飲食し、喫煙し、又は火気を使用しないこと。 </w:t>
      </w:r>
    </w:p>
    <w:p w14:paraId="09876625" w14:textId="77777777" w:rsidR="00286D80" w:rsidRP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(3)施設を清潔に保つこと。 </w:t>
      </w:r>
    </w:p>
    <w:p w14:paraId="2A666259" w14:textId="77777777" w:rsidR="00286D80" w:rsidRP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>(4)公の秩序又は善良な風俗を乱す行為をしないこと。</w:t>
      </w:r>
    </w:p>
    <w:p w14:paraId="34D7C00F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(5)施設や設備等を汚損し、き損し、又は滅失したときは、直ちに、その旨を担当職員に届けて、その指示に従うこと。 </w:t>
      </w:r>
    </w:p>
    <w:p w14:paraId="53EFBD1D" w14:textId="77777777" w:rsidR="00286D80" w:rsidRP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(6)前各号に掲げるものの他、担当職員の指示に従うこと。 </w:t>
      </w:r>
    </w:p>
    <w:p w14:paraId="2F36EE2F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(7)上記に該当する行為を行ったときは、速やかに見学許可を取り消し、又は退去を命じることがあります。 </w:t>
      </w:r>
    </w:p>
    <w:p w14:paraId="695C4315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(8)施設で次の行為をしようとする場合は、あらかじめ許可を受けなければなりません。 </w:t>
      </w:r>
    </w:p>
    <w:p w14:paraId="13867DCF" w14:textId="77777777" w:rsidR="00286D80" w:rsidRPr="00286D80" w:rsidRDefault="00286D80" w:rsidP="00286D80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 xml:space="preserve">・物品の販売、宣伝、勧誘、寄付等の募集又は署名の要求その他これらに類する行為。 </w:t>
      </w:r>
    </w:p>
    <w:p w14:paraId="2995275F" w14:textId="77777777" w:rsidR="00286D80" w:rsidRPr="00286D80" w:rsidRDefault="00286D80" w:rsidP="00286D80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>・仮設工作物の設置その他の施設を一時的に占用する行為。</w:t>
      </w:r>
    </w:p>
    <w:p w14:paraId="5A1431B1" w14:textId="77777777" w:rsidR="00286D80" w:rsidRPr="00286D80" w:rsidRDefault="00286D80" w:rsidP="00286D80">
      <w:pPr>
        <w:jc w:val="left"/>
        <w:rPr>
          <w:rFonts w:ascii="ＭＳ 明朝" w:hAnsi="ＭＳ 明朝"/>
          <w:sz w:val="24"/>
          <w:szCs w:val="24"/>
        </w:rPr>
      </w:pPr>
    </w:p>
    <w:p w14:paraId="53C32665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>※アレルギーやぜんそく</w:t>
      </w:r>
      <w:r w:rsidR="00EE2797">
        <w:rPr>
          <w:rFonts w:ascii="ＭＳ 明朝" w:hAnsi="ＭＳ 明朝" w:hint="eastAsia"/>
          <w:sz w:val="24"/>
          <w:szCs w:val="24"/>
        </w:rPr>
        <w:t>、</w:t>
      </w:r>
      <w:r w:rsidR="00EE2797" w:rsidRPr="00EE2797">
        <w:rPr>
          <w:rFonts w:ascii="ＭＳ 明朝" w:hAnsi="ＭＳ 明朝" w:hint="eastAsia"/>
          <w:sz w:val="24"/>
          <w:szCs w:val="24"/>
        </w:rPr>
        <w:t>閉所恐怖症、</w:t>
      </w:r>
      <w:r w:rsidR="00EE2797">
        <w:rPr>
          <w:rFonts w:ascii="ＭＳ 明朝" w:hAnsi="ＭＳ 明朝" w:hint="eastAsia"/>
          <w:sz w:val="24"/>
          <w:szCs w:val="24"/>
        </w:rPr>
        <w:t>火災被害</w:t>
      </w:r>
      <w:r w:rsidR="00EE2797" w:rsidRPr="00EE2797">
        <w:rPr>
          <w:rFonts w:ascii="ＭＳ 明朝" w:hAnsi="ＭＳ 明朝" w:hint="eastAsia"/>
          <w:sz w:val="24"/>
          <w:szCs w:val="24"/>
        </w:rPr>
        <w:t>（焼却施設にて炉内体験あり）</w:t>
      </w:r>
      <w:r w:rsidRPr="00286D80">
        <w:rPr>
          <w:rFonts w:ascii="ＭＳ 明朝" w:hAnsi="ＭＳ 明朝" w:hint="eastAsia"/>
          <w:sz w:val="24"/>
          <w:szCs w:val="24"/>
        </w:rPr>
        <w:t>をお持ちの方の参加については事前にお申し出ください。</w:t>
      </w:r>
      <w:r w:rsidR="00EE2797" w:rsidRPr="00EE2797">
        <w:rPr>
          <w:rFonts w:ascii="ＭＳ 明朝" w:hAnsi="ＭＳ 明朝" w:hint="eastAsia"/>
          <w:sz w:val="24"/>
          <w:szCs w:val="24"/>
        </w:rPr>
        <w:t>参加の際にアイマスクをご持参いただくなど、</w:t>
      </w:r>
      <w:r w:rsidRPr="00286D80">
        <w:rPr>
          <w:rFonts w:ascii="ＭＳ 明朝" w:hAnsi="ＭＳ 明朝" w:hint="eastAsia"/>
          <w:sz w:val="24"/>
          <w:szCs w:val="24"/>
        </w:rPr>
        <w:t>参加される方での対策をお願いします。つきましては引率のご担当者等に下見していただき、ご判断ください。</w:t>
      </w:r>
    </w:p>
    <w:p w14:paraId="00A4DB65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14:paraId="4F8157FB" w14:textId="77777777" w:rsidR="00286D80" w:rsidRPr="00286D80" w:rsidRDefault="00286D80" w:rsidP="00286D8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286D80">
        <w:rPr>
          <w:rFonts w:ascii="ＭＳ 明朝" w:hAnsi="ＭＳ 明朝" w:hint="eastAsia"/>
          <w:sz w:val="24"/>
          <w:szCs w:val="24"/>
        </w:rPr>
        <w:t>※当方の一方的過失以外の事故などについては、一切の責任を負いかねます。事故防止には万全を期していただくようお願い申し上げます。</w:t>
      </w:r>
    </w:p>
    <w:p w14:paraId="30190B0F" w14:textId="77777777" w:rsidR="00286D80" w:rsidRPr="00286D80" w:rsidRDefault="00286D80" w:rsidP="00286D80">
      <w:pPr>
        <w:jc w:val="right"/>
        <w:rPr>
          <w:sz w:val="24"/>
          <w:szCs w:val="24"/>
        </w:rPr>
      </w:pPr>
      <w:r w:rsidRPr="00286D80">
        <w:rPr>
          <w:rFonts w:hint="eastAsia"/>
          <w:sz w:val="24"/>
          <w:szCs w:val="24"/>
        </w:rPr>
        <w:t>以上</w:t>
      </w:r>
    </w:p>
    <w:sectPr w:rsidR="00286D80" w:rsidRPr="00286D80" w:rsidSect="00E01BF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D926" w14:textId="77777777" w:rsidR="00BE6916" w:rsidRDefault="00BE6916" w:rsidP="00ED3FE1">
      <w:r>
        <w:separator/>
      </w:r>
    </w:p>
  </w:endnote>
  <w:endnote w:type="continuationSeparator" w:id="0">
    <w:p w14:paraId="55B9083C" w14:textId="77777777" w:rsidR="00BE6916" w:rsidRDefault="00BE6916" w:rsidP="00ED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F75F8" w14:textId="77777777" w:rsidR="00BE6916" w:rsidRDefault="00BE6916" w:rsidP="00ED3FE1">
      <w:r>
        <w:separator/>
      </w:r>
    </w:p>
  </w:footnote>
  <w:footnote w:type="continuationSeparator" w:id="0">
    <w:p w14:paraId="5EFA214D" w14:textId="77777777" w:rsidR="00BE6916" w:rsidRDefault="00BE6916" w:rsidP="00ED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B5EC2"/>
    <w:rsid w:val="00255CFD"/>
    <w:rsid w:val="00286D80"/>
    <w:rsid w:val="002D770E"/>
    <w:rsid w:val="00304131"/>
    <w:rsid w:val="00442B13"/>
    <w:rsid w:val="00462582"/>
    <w:rsid w:val="0056498B"/>
    <w:rsid w:val="005903D9"/>
    <w:rsid w:val="006369F1"/>
    <w:rsid w:val="00722DC8"/>
    <w:rsid w:val="0082217E"/>
    <w:rsid w:val="00A55A9C"/>
    <w:rsid w:val="00A66A5E"/>
    <w:rsid w:val="00AE542B"/>
    <w:rsid w:val="00BE6916"/>
    <w:rsid w:val="00CC0DE0"/>
    <w:rsid w:val="00E01BF0"/>
    <w:rsid w:val="00E06F81"/>
    <w:rsid w:val="00E57F0C"/>
    <w:rsid w:val="00ED3FE1"/>
    <w:rsid w:val="00EE2797"/>
    <w:rsid w:val="00F2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F9C403"/>
  <w15:chartTrackingRefBased/>
  <w15:docId w15:val="{ADCC6F10-48F4-4BA5-91B7-6B03C20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E54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E54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463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豊中市伊丹市クリーンランド</vt:lpstr>
      <vt:lpstr>豊中市伊丹市クリーンランド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豊中市伊丹市クリーンランド</dc:title>
  <dc:subject/>
  <dc:creator>U00009</dc:creator>
  <cp:keywords/>
  <cp:lastModifiedBy>- -karen</cp:lastModifiedBy>
  <cp:revision>2</cp:revision>
  <cp:lastPrinted>2019-06-10T05:17:00Z</cp:lastPrinted>
  <dcterms:created xsi:type="dcterms:W3CDTF">2024-12-18T03:05:00Z</dcterms:created>
  <dcterms:modified xsi:type="dcterms:W3CDTF">2024-12-18T03:05:00Z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